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A3" w:rsidRPr="00EF2D7F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LEI N° 6</w:t>
      </w:r>
      <w:r w:rsidR="00F259FE" w:rsidRPr="00EF2D7F">
        <w:rPr>
          <w:rFonts w:asciiTheme="minorHAnsi" w:hAnsiTheme="minorHAnsi" w:cstheme="minorHAnsi"/>
          <w:bCs/>
          <w:sz w:val="26"/>
          <w:szCs w:val="26"/>
        </w:rPr>
        <w:t>90</w:t>
      </w:r>
      <w:r w:rsidRPr="00EF2D7F">
        <w:rPr>
          <w:rFonts w:asciiTheme="minorHAnsi" w:hAnsiTheme="minorHAnsi" w:cstheme="minorHAnsi"/>
          <w:bCs/>
          <w:sz w:val="26"/>
          <w:szCs w:val="26"/>
        </w:rPr>
        <w:t xml:space="preserve">, DE </w:t>
      </w:r>
      <w:r w:rsidR="00F259FE" w:rsidRPr="00EF2D7F">
        <w:rPr>
          <w:rFonts w:asciiTheme="minorHAnsi" w:hAnsiTheme="minorHAnsi" w:cstheme="minorHAnsi"/>
          <w:bCs/>
          <w:sz w:val="26"/>
          <w:szCs w:val="26"/>
        </w:rPr>
        <w:t>08 DE MAIO</w:t>
      </w:r>
      <w:r w:rsidRPr="00EF2D7F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D304A3" w:rsidRPr="00EF2D7F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F259FE" w:rsidP="00D304A3">
      <w:pPr>
        <w:spacing w:line="360" w:lineRule="auto"/>
        <w:ind w:left="3544"/>
        <w:jc w:val="both"/>
        <w:rPr>
          <w:rFonts w:asciiTheme="minorHAnsi" w:hAnsiTheme="minorHAnsi" w:cstheme="minorHAnsi"/>
          <w:bCs/>
          <w:sz w:val="26"/>
          <w:szCs w:val="26"/>
        </w:rPr>
      </w:pPr>
      <w:bookmarkStart w:id="0" w:name="_GoBack"/>
      <w:r w:rsidRPr="00EF2D7F">
        <w:rPr>
          <w:rFonts w:asciiTheme="minorHAnsi" w:hAnsiTheme="minorHAnsi" w:cstheme="minorHAnsi"/>
          <w:bCs/>
          <w:sz w:val="26"/>
          <w:szCs w:val="26"/>
        </w:rPr>
        <w:t>Altera a remuneração mensal dos membros do Conselho Tutelar</w:t>
      </w:r>
      <w:bookmarkEnd w:id="0"/>
      <w:r w:rsidR="00D304A3" w:rsidRPr="00EF2D7F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:rsidR="00D304A3" w:rsidRPr="00EF2D7F" w:rsidRDefault="00D304A3" w:rsidP="00D304A3">
      <w:pPr>
        <w:spacing w:line="360" w:lineRule="auto"/>
        <w:ind w:left="22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O Prefeito Municipal de São Sebastião do Oeste, Estado de Minas Gerais, faz saber que a Câmara Municipal aprovou e eu sanciono a seguinte Lei:</w:t>
      </w:r>
    </w:p>
    <w:p w:rsidR="00D304A3" w:rsidRPr="00EF2D7F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F259FE" w:rsidRPr="00EF2D7F" w:rsidRDefault="003B0CF2" w:rsidP="00F259FE">
      <w:pPr>
        <w:spacing w:line="357" w:lineRule="auto"/>
        <w:ind w:left="222" w:right="7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EF2D7F">
        <w:rPr>
          <w:rFonts w:asciiTheme="minorHAnsi" w:eastAsia="Calibri" w:hAnsiTheme="minorHAnsi" w:cstheme="minorHAnsi"/>
          <w:sz w:val="26"/>
          <w:szCs w:val="26"/>
          <w:lang w:eastAsia="en-US"/>
        </w:rPr>
        <w:t>Art. 1</w:t>
      </w:r>
      <w:r w:rsidR="00F259FE" w:rsidRPr="00EF2D7F">
        <w:rPr>
          <w:rFonts w:asciiTheme="minorHAnsi" w:eastAsia="Calibri" w:hAnsiTheme="minorHAnsi" w:cstheme="minorHAnsi"/>
          <w:sz w:val="26"/>
          <w:szCs w:val="26"/>
          <w:lang w:eastAsia="en-US"/>
        </w:rPr>
        <w:t>°.</w:t>
      </w:r>
      <w:r w:rsidRPr="00EF2D7F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A</w:t>
      </w:r>
      <w:r w:rsidR="00F259FE" w:rsidRPr="00EF2D7F">
        <w:rPr>
          <w:rFonts w:asciiTheme="minorHAnsi" w:hAnsiTheme="minorHAnsi" w:cstheme="minorHAnsi"/>
          <w:spacing w:val="45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pacing w:val="1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z w:val="26"/>
          <w:szCs w:val="26"/>
        </w:rPr>
        <w:t>mune</w:t>
      </w:r>
      <w:r w:rsidR="00F259FE" w:rsidRPr="00EF2D7F">
        <w:rPr>
          <w:rFonts w:asciiTheme="minorHAnsi" w:hAnsiTheme="minorHAnsi" w:cstheme="minorHAnsi"/>
          <w:spacing w:val="1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açã</w:t>
      </w:r>
      <w:r w:rsidR="00F259FE" w:rsidRPr="00EF2D7F">
        <w:rPr>
          <w:rFonts w:asciiTheme="minorHAnsi" w:hAnsiTheme="minorHAnsi" w:cstheme="minorHAnsi"/>
          <w:sz w:val="26"/>
          <w:szCs w:val="26"/>
        </w:rPr>
        <w:t>o</w:t>
      </w:r>
      <w:r w:rsidR="00F259FE" w:rsidRPr="00EF2D7F">
        <w:rPr>
          <w:rFonts w:asciiTheme="minorHAnsi" w:hAnsiTheme="minorHAnsi" w:cstheme="minorHAnsi"/>
          <w:spacing w:val="48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mens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a</w:t>
      </w:r>
      <w:r w:rsidR="00F259FE" w:rsidRPr="00EF2D7F">
        <w:rPr>
          <w:rFonts w:asciiTheme="minorHAnsi" w:hAnsiTheme="minorHAnsi" w:cstheme="minorHAnsi"/>
          <w:sz w:val="26"/>
          <w:szCs w:val="26"/>
        </w:rPr>
        <w:t>l</w:t>
      </w:r>
      <w:r w:rsidR="00F259FE" w:rsidRPr="00EF2D7F">
        <w:rPr>
          <w:rFonts w:asciiTheme="minorHAnsi" w:hAnsiTheme="minorHAnsi" w:cstheme="minorHAnsi"/>
          <w:spacing w:val="46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do</w:t>
      </w:r>
      <w:r w:rsidR="00F259FE" w:rsidRPr="00EF2D7F">
        <w:rPr>
          <w:rFonts w:asciiTheme="minorHAnsi" w:hAnsiTheme="minorHAnsi" w:cstheme="minorHAnsi"/>
          <w:spacing w:val="45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memb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z w:val="26"/>
          <w:szCs w:val="26"/>
        </w:rPr>
        <w:t>o</w:t>
      </w:r>
      <w:r w:rsidR="00F259FE" w:rsidRPr="00EF2D7F">
        <w:rPr>
          <w:rFonts w:asciiTheme="minorHAnsi" w:hAnsiTheme="minorHAnsi" w:cstheme="minorHAnsi"/>
          <w:spacing w:val="45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do</w:t>
      </w:r>
      <w:r w:rsidR="00F259FE" w:rsidRPr="00EF2D7F">
        <w:rPr>
          <w:rFonts w:asciiTheme="minorHAnsi" w:hAnsiTheme="minorHAnsi" w:cstheme="minorHAnsi"/>
          <w:spacing w:val="48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Conselho</w:t>
      </w:r>
      <w:r w:rsidR="00F259FE" w:rsidRPr="00EF2D7F">
        <w:rPr>
          <w:rFonts w:asciiTheme="minorHAnsi" w:hAnsiTheme="minorHAnsi" w:cstheme="minorHAnsi"/>
          <w:spacing w:val="45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Tut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z w:val="26"/>
          <w:szCs w:val="26"/>
        </w:rPr>
        <w:t>lar</w:t>
      </w:r>
      <w:r w:rsidR="00F259FE" w:rsidRPr="00EF2D7F">
        <w:rPr>
          <w:rFonts w:asciiTheme="minorHAnsi" w:hAnsiTheme="minorHAnsi" w:cstheme="minorHAnsi"/>
          <w:spacing w:val="44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Mun</w:t>
      </w:r>
      <w:r w:rsidR="00F259FE" w:rsidRPr="00EF2D7F">
        <w:rPr>
          <w:rFonts w:asciiTheme="minorHAnsi" w:hAnsiTheme="minorHAnsi" w:cstheme="minorHAnsi"/>
          <w:spacing w:val="3"/>
          <w:sz w:val="26"/>
          <w:szCs w:val="26"/>
        </w:rPr>
        <w:t>i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c</w:t>
      </w:r>
      <w:r w:rsidR="00F259FE" w:rsidRPr="00EF2D7F">
        <w:rPr>
          <w:rFonts w:asciiTheme="minorHAnsi" w:hAnsiTheme="minorHAnsi" w:cstheme="minorHAnsi"/>
          <w:sz w:val="26"/>
          <w:szCs w:val="26"/>
        </w:rPr>
        <w:t>ipal</w:t>
      </w:r>
      <w:r w:rsidR="00F259FE" w:rsidRPr="00EF2D7F">
        <w:rPr>
          <w:rFonts w:asciiTheme="minorHAnsi" w:hAnsiTheme="minorHAnsi" w:cstheme="minorHAnsi"/>
          <w:spacing w:val="45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é fi</w:t>
      </w:r>
      <w:r w:rsidR="00F259FE" w:rsidRPr="00EF2D7F">
        <w:rPr>
          <w:rFonts w:asciiTheme="minorHAnsi" w:hAnsiTheme="minorHAnsi" w:cstheme="minorHAnsi"/>
          <w:spacing w:val="2"/>
          <w:sz w:val="26"/>
          <w:szCs w:val="26"/>
        </w:rPr>
        <w:t>x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a</w:t>
      </w:r>
      <w:r w:rsidR="00F259FE" w:rsidRPr="00EF2D7F">
        <w:rPr>
          <w:rFonts w:asciiTheme="minorHAnsi" w:hAnsiTheme="minorHAnsi" w:cstheme="minorHAnsi"/>
          <w:sz w:val="26"/>
          <w:szCs w:val="26"/>
        </w:rPr>
        <w:t>da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 xml:space="preserve"> e</w:t>
      </w:r>
      <w:r w:rsidR="00F259FE" w:rsidRPr="00EF2D7F">
        <w:rPr>
          <w:rFonts w:asciiTheme="minorHAnsi" w:hAnsiTheme="minorHAnsi" w:cstheme="minorHAnsi"/>
          <w:sz w:val="26"/>
          <w:szCs w:val="26"/>
        </w:rPr>
        <w:t xml:space="preserve">m </w:t>
      </w:r>
      <w:r w:rsidR="00F259FE" w:rsidRPr="00EF2D7F">
        <w:rPr>
          <w:rFonts w:asciiTheme="minorHAnsi" w:hAnsiTheme="minorHAnsi" w:cstheme="minorHAnsi"/>
          <w:spacing w:val="1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z w:val="26"/>
          <w:szCs w:val="26"/>
        </w:rPr>
        <w:t xml:space="preserve">$ 937,00 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(</w:t>
      </w:r>
      <w:r w:rsidR="00F259FE" w:rsidRPr="00EF2D7F">
        <w:rPr>
          <w:rFonts w:asciiTheme="minorHAnsi" w:hAnsiTheme="minorHAnsi" w:cstheme="minorHAnsi"/>
          <w:sz w:val="26"/>
          <w:szCs w:val="26"/>
        </w:rPr>
        <w:t xml:space="preserve">novecentos e trinta e sete 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rea</w:t>
      </w:r>
      <w:r w:rsidR="00F259FE" w:rsidRPr="00EF2D7F">
        <w:rPr>
          <w:rFonts w:asciiTheme="minorHAnsi" w:hAnsiTheme="minorHAnsi" w:cstheme="minorHAnsi"/>
          <w:sz w:val="26"/>
          <w:szCs w:val="26"/>
        </w:rPr>
        <w:t>is).</w:t>
      </w:r>
    </w:p>
    <w:p w:rsidR="00F259FE" w:rsidRPr="00EF2D7F" w:rsidRDefault="00F259FE" w:rsidP="00F259FE">
      <w:pPr>
        <w:spacing w:line="357" w:lineRule="auto"/>
        <w:ind w:left="222" w:right="70"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F259FE" w:rsidRPr="00EF2D7F" w:rsidRDefault="00F259FE" w:rsidP="00F259FE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EF2D7F">
        <w:rPr>
          <w:rFonts w:asciiTheme="minorHAnsi" w:hAnsiTheme="minorHAnsi" w:cstheme="minorHAnsi"/>
          <w:sz w:val="26"/>
          <w:szCs w:val="26"/>
        </w:rPr>
        <w:t xml:space="preserve">Parágrafo único – O valor que se refere o caput será corrigido anualmente pelos mesmos índices e na mesma data dos reajustes dos vencimentos dos servidores efetivos do Município de São Sebastião do Oeste, ficando ainda </w:t>
      </w:r>
      <w:proofErr w:type="gramStart"/>
      <w:r w:rsidRPr="00EF2D7F">
        <w:rPr>
          <w:rFonts w:asciiTheme="minorHAnsi" w:hAnsiTheme="minorHAnsi" w:cstheme="minorHAnsi"/>
          <w:sz w:val="26"/>
          <w:szCs w:val="26"/>
        </w:rPr>
        <w:t>assegurado</w:t>
      </w:r>
      <w:proofErr w:type="gramEnd"/>
      <w:r w:rsidRPr="00EF2D7F">
        <w:rPr>
          <w:rFonts w:asciiTheme="minorHAnsi" w:hAnsiTheme="minorHAnsi" w:cstheme="minorHAnsi"/>
          <w:sz w:val="26"/>
          <w:szCs w:val="26"/>
        </w:rPr>
        <w:t xml:space="preserve"> aos Conselheiros Tutelares a remuneração mínima equivalente ao valor do salário mínimo nacional, nos reajustes futuros de suas remunerações.</w:t>
      </w:r>
    </w:p>
    <w:p w:rsidR="0038184A" w:rsidRPr="00EF2D7F" w:rsidRDefault="0038184A" w:rsidP="0038184A">
      <w:pPr>
        <w:autoSpaceDE/>
        <w:autoSpaceDN/>
        <w:spacing w:after="200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</w:p>
    <w:p w:rsidR="00F259FE" w:rsidRPr="00EF2D7F" w:rsidRDefault="003B0CF2" w:rsidP="00F259FE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EF2D7F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Art. 2</w:t>
      </w:r>
      <w:r w:rsidR="00F259FE" w:rsidRPr="00EF2D7F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°.</w:t>
      </w:r>
      <w:r w:rsidRPr="00EF2D7F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As</w:t>
      </w:r>
      <w:r w:rsidR="00F259FE" w:rsidRPr="00EF2D7F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pacing w:val="2"/>
          <w:sz w:val="26"/>
          <w:szCs w:val="26"/>
        </w:rPr>
        <w:t>d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z w:val="26"/>
          <w:szCs w:val="26"/>
        </w:rPr>
        <w:t>spes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a</w:t>
      </w:r>
      <w:r w:rsidR="00F259FE" w:rsidRPr="00EF2D7F">
        <w:rPr>
          <w:rFonts w:asciiTheme="minorHAnsi" w:hAnsiTheme="minorHAnsi" w:cstheme="minorHAnsi"/>
          <w:sz w:val="26"/>
          <w:szCs w:val="26"/>
        </w:rPr>
        <w:t>s</w:t>
      </w:r>
      <w:r w:rsidR="00F259FE" w:rsidRPr="00EF2D7F">
        <w:rPr>
          <w:rFonts w:asciiTheme="minorHAnsi" w:hAnsiTheme="minorHAnsi" w:cstheme="minorHAnsi"/>
          <w:spacing w:val="43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d</w:t>
      </w:r>
      <w:r w:rsidR="00F259FE" w:rsidRPr="00EF2D7F">
        <w:rPr>
          <w:rFonts w:asciiTheme="minorHAnsi" w:hAnsiTheme="minorHAnsi" w:cstheme="minorHAnsi"/>
          <w:spacing w:val="1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c</w:t>
      </w:r>
      <w:r w:rsidR="00F259FE" w:rsidRPr="00EF2D7F">
        <w:rPr>
          <w:rFonts w:asciiTheme="minorHAnsi" w:hAnsiTheme="minorHAnsi" w:cstheme="minorHAnsi"/>
          <w:sz w:val="26"/>
          <w:szCs w:val="26"/>
        </w:rPr>
        <w:t>o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pacing w:val="-2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z w:val="26"/>
          <w:szCs w:val="26"/>
        </w:rPr>
        <w:t>n</w:t>
      </w:r>
      <w:r w:rsidR="00F259FE" w:rsidRPr="00EF2D7F">
        <w:rPr>
          <w:rFonts w:asciiTheme="minorHAnsi" w:hAnsiTheme="minorHAnsi" w:cstheme="minorHAnsi"/>
          <w:spacing w:val="3"/>
          <w:sz w:val="26"/>
          <w:szCs w:val="26"/>
        </w:rPr>
        <w:t>t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z w:val="26"/>
          <w:szCs w:val="26"/>
        </w:rPr>
        <w:t>s</w:t>
      </w:r>
      <w:r w:rsidR="00F259FE" w:rsidRPr="00EF2D7F">
        <w:rPr>
          <w:rFonts w:asciiTheme="minorHAnsi" w:hAnsiTheme="minorHAnsi" w:cstheme="minorHAnsi"/>
          <w:spacing w:val="41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da</w:t>
      </w:r>
      <w:r w:rsidR="00F259FE" w:rsidRPr="00EF2D7F">
        <w:rPr>
          <w:rFonts w:asciiTheme="minorHAnsi" w:hAnsiTheme="minorHAnsi" w:cstheme="minorHAnsi"/>
          <w:spacing w:val="42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pacing w:val="2"/>
          <w:sz w:val="26"/>
          <w:szCs w:val="26"/>
        </w:rPr>
        <w:t>x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ec</w:t>
      </w:r>
      <w:r w:rsidR="00F259FE" w:rsidRPr="00EF2D7F">
        <w:rPr>
          <w:rFonts w:asciiTheme="minorHAnsi" w:hAnsiTheme="minorHAnsi" w:cstheme="minorHAnsi"/>
          <w:sz w:val="26"/>
          <w:szCs w:val="26"/>
        </w:rPr>
        <w:t>u</w:t>
      </w:r>
      <w:r w:rsidR="00F259FE" w:rsidRPr="00EF2D7F">
        <w:rPr>
          <w:rFonts w:asciiTheme="minorHAnsi" w:hAnsiTheme="minorHAnsi" w:cstheme="minorHAnsi"/>
          <w:spacing w:val="1"/>
          <w:sz w:val="26"/>
          <w:szCs w:val="26"/>
        </w:rPr>
        <w:t>ç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ã</w:t>
      </w:r>
      <w:r w:rsidR="00F259FE" w:rsidRPr="00EF2D7F">
        <w:rPr>
          <w:rFonts w:asciiTheme="minorHAnsi" w:hAnsiTheme="minorHAnsi" w:cstheme="minorHAnsi"/>
          <w:sz w:val="26"/>
          <w:szCs w:val="26"/>
        </w:rPr>
        <w:t>o</w:t>
      </w:r>
      <w:r w:rsidR="00F259FE" w:rsidRPr="00EF2D7F">
        <w:rPr>
          <w:rFonts w:asciiTheme="minorHAnsi" w:hAnsiTheme="minorHAnsi" w:cstheme="minorHAnsi"/>
          <w:spacing w:val="41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pacing w:val="2"/>
          <w:sz w:val="26"/>
          <w:szCs w:val="26"/>
        </w:rPr>
        <w:t>d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z w:val="26"/>
          <w:szCs w:val="26"/>
        </w:rPr>
        <w:t>sta</w:t>
      </w:r>
      <w:r w:rsidR="00F259FE" w:rsidRPr="00EF2D7F">
        <w:rPr>
          <w:rFonts w:asciiTheme="minorHAnsi" w:hAnsiTheme="minorHAnsi" w:cstheme="minorHAnsi"/>
          <w:spacing w:val="43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pacing w:val="-3"/>
          <w:sz w:val="26"/>
          <w:szCs w:val="26"/>
        </w:rPr>
        <w:t>L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z w:val="26"/>
          <w:szCs w:val="26"/>
        </w:rPr>
        <w:t>i</w:t>
      </w:r>
      <w:r w:rsidR="00F259FE" w:rsidRPr="00EF2D7F">
        <w:rPr>
          <w:rFonts w:asciiTheme="minorHAnsi" w:hAnsiTheme="minorHAnsi" w:cstheme="minorHAnsi"/>
          <w:spacing w:val="43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c</w:t>
      </w:r>
      <w:r w:rsidR="00F259FE" w:rsidRPr="00EF2D7F">
        <w:rPr>
          <w:rFonts w:asciiTheme="minorHAnsi" w:hAnsiTheme="minorHAnsi" w:cstheme="minorHAnsi"/>
          <w:sz w:val="26"/>
          <w:szCs w:val="26"/>
        </w:rPr>
        <w:t>o</w:t>
      </w:r>
      <w:r w:rsidR="00F259FE" w:rsidRPr="00EF2D7F">
        <w:rPr>
          <w:rFonts w:asciiTheme="minorHAnsi" w:hAnsiTheme="minorHAnsi" w:cstheme="minorHAnsi"/>
          <w:spacing w:val="1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pacing w:val="-2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pacing w:val="1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ã</w:t>
      </w:r>
      <w:r w:rsidR="00F259FE" w:rsidRPr="00EF2D7F">
        <w:rPr>
          <w:rFonts w:asciiTheme="minorHAnsi" w:hAnsiTheme="minorHAnsi" w:cstheme="minorHAnsi"/>
          <w:sz w:val="26"/>
          <w:szCs w:val="26"/>
        </w:rPr>
        <w:t>o</w:t>
      </w:r>
      <w:r w:rsidR="00F259FE" w:rsidRPr="00EF2D7F">
        <w:rPr>
          <w:rFonts w:asciiTheme="minorHAnsi" w:hAnsiTheme="minorHAnsi" w:cstheme="minorHAnsi"/>
          <w:spacing w:val="41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z w:val="26"/>
          <w:szCs w:val="26"/>
        </w:rPr>
        <w:t>p</w:t>
      </w:r>
      <w:r w:rsidR="00F259FE" w:rsidRPr="00EF2D7F">
        <w:rPr>
          <w:rFonts w:asciiTheme="minorHAnsi" w:hAnsiTheme="minorHAnsi" w:cstheme="minorHAnsi"/>
          <w:spacing w:val="2"/>
          <w:sz w:val="26"/>
          <w:szCs w:val="26"/>
        </w:rPr>
        <w:t>o</w:t>
      </w:r>
      <w:r w:rsidR="00F259FE" w:rsidRPr="00EF2D7F">
        <w:rPr>
          <w:rFonts w:asciiTheme="minorHAnsi" w:hAnsiTheme="minorHAnsi" w:cstheme="minorHAnsi"/>
          <w:sz w:val="26"/>
          <w:szCs w:val="26"/>
        </w:rPr>
        <w:t>r</w:t>
      </w:r>
      <w:r w:rsidR="00F259FE" w:rsidRPr="00EF2D7F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c</w:t>
      </w:r>
      <w:r w:rsidR="00F259FE" w:rsidRPr="00EF2D7F">
        <w:rPr>
          <w:rFonts w:asciiTheme="minorHAnsi" w:hAnsiTheme="minorHAnsi" w:cstheme="minorHAnsi"/>
          <w:spacing w:val="2"/>
          <w:sz w:val="26"/>
          <w:szCs w:val="26"/>
        </w:rPr>
        <w:t>o</w:t>
      </w:r>
      <w:r w:rsidR="00F259FE" w:rsidRPr="00EF2D7F">
        <w:rPr>
          <w:rFonts w:asciiTheme="minorHAnsi" w:hAnsiTheme="minorHAnsi" w:cstheme="minorHAnsi"/>
          <w:sz w:val="26"/>
          <w:szCs w:val="26"/>
        </w:rPr>
        <w:t>nta</w:t>
      </w:r>
      <w:r w:rsidR="00F259FE" w:rsidRPr="00EF2D7F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="00F259FE" w:rsidRPr="00EF2D7F">
        <w:rPr>
          <w:rFonts w:asciiTheme="minorHAnsi" w:hAnsiTheme="minorHAnsi" w:cstheme="minorHAnsi"/>
          <w:spacing w:val="2"/>
          <w:sz w:val="26"/>
          <w:szCs w:val="26"/>
        </w:rPr>
        <w:t>d</w:t>
      </w:r>
      <w:r w:rsidR="00F259FE" w:rsidRPr="00EF2D7F">
        <w:rPr>
          <w:rFonts w:asciiTheme="minorHAnsi" w:hAnsiTheme="minorHAnsi" w:cstheme="minorHAnsi"/>
          <w:sz w:val="26"/>
          <w:szCs w:val="26"/>
        </w:rPr>
        <w:t>e dota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ç</w:t>
      </w:r>
      <w:r w:rsidR="00F259FE" w:rsidRPr="00EF2D7F">
        <w:rPr>
          <w:rFonts w:asciiTheme="minorHAnsi" w:hAnsiTheme="minorHAnsi" w:cstheme="minorHAnsi"/>
          <w:sz w:val="26"/>
          <w:szCs w:val="26"/>
        </w:rPr>
        <w:t>õ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</w:t>
      </w:r>
      <w:r w:rsidR="00F259FE" w:rsidRPr="00EF2D7F">
        <w:rPr>
          <w:rFonts w:asciiTheme="minorHAnsi" w:hAnsiTheme="minorHAnsi" w:cstheme="minorHAnsi"/>
          <w:sz w:val="26"/>
          <w:szCs w:val="26"/>
        </w:rPr>
        <w:t>s pró</w:t>
      </w:r>
      <w:r w:rsidR="00F259FE" w:rsidRPr="00EF2D7F">
        <w:rPr>
          <w:rFonts w:asciiTheme="minorHAnsi" w:hAnsiTheme="minorHAnsi" w:cstheme="minorHAnsi"/>
          <w:spacing w:val="2"/>
          <w:sz w:val="26"/>
          <w:szCs w:val="26"/>
        </w:rPr>
        <w:t>p</w:t>
      </w:r>
      <w:r w:rsidR="00F259FE" w:rsidRPr="00EF2D7F">
        <w:rPr>
          <w:rFonts w:asciiTheme="minorHAnsi" w:hAnsiTheme="minorHAnsi" w:cstheme="minorHAnsi"/>
          <w:sz w:val="26"/>
          <w:szCs w:val="26"/>
        </w:rPr>
        <w:t>ri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a</w:t>
      </w:r>
      <w:r w:rsidR="00F259FE" w:rsidRPr="00EF2D7F">
        <w:rPr>
          <w:rFonts w:asciiTheme="minorHAnsi" w:hAnsiTheme="minorHAnsi" w:cstheme="minorHAnsi"/>
          <w:sz w:val="26"/>
          <w:szCs w:val="26"/>
        </w:rPr>
        <w:t>s do or</w:t>
      </w:r>
      <w:r w:rsidR="00F259FE" w:rsidRPr="00EF2D7F">
        <w:rPr>
          <w:rFonts w:asciiTheme="minorHAnsi" w:hAnsiTheme="minorHAnsi" w:cstheme="minorHAnsi"/>
          <w:spacing w:val="1"/>
          <w:sz w:val="26"/>
          <w:szCs w:val="26"/>
        </w:rPr>
        <w:t>ç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a</w:t>
      </w:r>
      <w:r w:rsidR="00F259FE" w:rsidRPr="00EF2D7F">
        <w:rPr>
          <w:rFonts w:asciiTheme="minorHAnsi" w:hAnsiTheme="minorHAnsi" w:cstheme="minorHAnsi"/>
          <w:sz w:val="26"/>
          <w:szCs w:val="26"/>
        </w:rPr>
        <w:t>mento vigent</w:t>
      </w:r>
      <w:r w:rsidR="00F259FE" w:rsidRPr="00EF2D7F">
        <w:rPr>
          <w:rFonts w:asciiTheme="minorHAnsi" w:hAnsiTheme="minorHAnsi" w:cstheme="minorHAnsi"/>
          <w:spacing w:val="-1"/>
          <w:sz w:val="26"/>
          <w:szCs w:val="26"/>
        </w:rPr>
        <w:t>e.</w:t>
      </w:r>
    </w:p>
    <w:p w:rsidR="0038184A" w:rsidRPr="00EF2D7F" w:rsidRDefault="0038184A" w:rsidP="0038184A">
      <w:pPr>
        <w:autoSpaceDE/>
        <w:autoSpaceDN/>
        <w:spacing w:after="200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</w:p>
    <w:p w:rsidR="00D304A3" w:rsidRPr="00EF2D7F" w:rsidRDefault="00D304A3" w:rsidP="00D304A3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EF2D7F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Art. 3°. Esta Lei entra em vigor na data de sua publicação.</w:t>
      </w:r>
    </w:p>
    <w:p w:rsidR="00D304A3" w:rsidRPr="00EF2D7F" w:rsidRDefault="00D304A3" w:rsidP="00D304A3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 xml:space="preserve">São Sebastião do Oeste, </w:t>
      </w:r>
      <w:r w:rsidR="00F259FE" w:rsidRPr="00EF2D7F">
        <w:rPr>
          <w:rFonts w:asciiTheme="minorHAnsi" w:hAnsiTheme="minorHAnsi" w:cstheme="minorHAnsi"/>
          <w:bCs/>
          <w:sz w:val="26"/>
          <w:szCs w:val="26"/>
        </w:rPr>
        <w:t>08 de maio</w:t>
      </w:r>
      <w:r w:rsidRPr="00EF2D7F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D304A3" w:rsidRPr="00EF2D7F" w:rsidRDefault="00D304A3" w:rsidP="00D304A3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Belarmino Luciano Leite</w:t>
      </w:r>
    </w:p>
    <w:p w:rsidR="00D304A3" w:rsidRPr="00EF2D7F" w:rsidRDefault="00D304A3" w:rsidP="00D304A3">
      <w:pPr>
        <w:autoSpaceDE/>
        <w:autoSpaceDN/>
        <w:jc w:val="center"/>
        <w:rPr>
          <w:rFonts w:asciiTheme="minorHAnsi" w:hAnsiTheme="minorHAnsi" w:cstheme="minorHAnsi"/>
          <w:i/>
          <w:sz w:val="26"/>
          <w:szCs w:val="26"/>
          <w:u w:val="single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Prefeito Municipal</w:t>
      </w:r>
    </w:p>
    <w:p w:rsidR="00251713" w:rsidRPr="00EF2D7F" w:rsidRDefault="00251713">
      <w:pPr>
        <w:rPr>
          <w:rFonts w:asciiTheme="minorHAnsi" w:hAnsiTheme="minorHAnsi" w:cstheme="minorHAnsi"/>
          <w:sz w:val="26"/>
          <w:szCs w:val="26"/>
        </w:rPr>
      </w:pPr>
    </w:p>
    <w:sectPr w:rsidR="00251713" w:rsidRPr="00EF2D7F" w:rsidSect="009E0514">
      <w:headerReference w:type="default" r:id="rId7"/>
      <w:footerReference w:type="default" r:id="rId8"/>
      <w:pgSz w:w="11907" w:h="16840" w:code="9"/>
      <w:pgMar w:top="1134" w:right="1588" w:bottom="851" w:left="1361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DA" w:rsidRDefault="00B01DDA">
      <w:r>
        <w:separator/>
      </w:r>
    </w:p>
  </w:endnote>
  <w:endnote w:type="continuationSeparator" w:id="0">
    <w:p w:rsidR="00B01DDA" w:rsidRDefault="00B0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Pr="00A57290" w:rsidRDefault="003D0C17" w:rsidP="008777C7">
    <w:pPr>
      <w:pStyle w:val="Cabealho"/>
      <w:ind w:left="-360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</w:t>
    </w:r>
  </w:p>
  <w:p w:rsidR="00197271" w:rsidRDefault="003D0C17" w:rsidP="008777C7">
    <w:pPr>
      <w:pStyle w:val="Cabealho"/>
      <w:ind w:left="-360"/>
      <w:jc w:val="center"/>
      <w:rPr>
        <w:b/>
        <w:bCs/>
      </w:rPr>
    </w:pPr>
    <w:proofErr w:type="gramStart"/>
    <w:r>
      <w:rPr>
        <w:b/>
        <w:bCs/>
      </w:rPr>
      <w:t>Avenida Paulo VI</w:t>
    </w:r>
    <w:proofErr w:type="gramEnd"/>
    <w:r>
      <w:rPr>
        <w:b/>
        <w:bCs/>
      </w:rPr>
      <w:t>, 1.535 – Centro – São Sebastião do Oeste - MG</w:t>
    </w:r>
  </w:p>
  <w:p w:rsidR="00197271" w:rsidRPr="00257EF7" w:rsidRDefault="003D0C17" w:rsidP="008777C7">
    <w:pPr>
      <w:pStyle w:val="Cabealho"/>
      <w:ind w:left="-360"/>
      <w:jc w:val="center"/>
      <w:rPr>
        <w:b/>
        <w:bCs/>
      </w:rPr>
    </w:pPr>
    <w:r>
      <w:rPr>
        <w:b/>
        <w:bCs/>
      </w:rPr>
      <w:t>CEP 35567-000 - TELEFONE (FAX) (37) 3286.1133 - CNPJ 18.308.734/0001-06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DA" w:rsidRDefault="00B01DDA">
      <w:r>
        <w:separator/>
      </w:r>
    </w:p>
  </w:footnote>
  <w:footnote w:type="continuationSeparator" w:id="0">
    <w:p w:rsidR="00B01DDA" w:rsidRDefault="00B0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Default="00D304A3">
    <w:pPr>
      <w:pStyle w:val="Cabealho"/>
      <w:ind w:left="-360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-62230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17">
      <w:rPr>
        <w:sz w:val="32"/>
      </w:rPr>
      <w:t>PREFEITURA MUNICIPAL DE SÃO SEBASTIÃO DO OESTE</w:t>
    </w:r>
  </w:p>
  <w:p w:rsidR="00197271" w:rsidRDefault="003D0C17">
    <w:pPr>
      <w:pStyle w:val="Cabealho"/>
      <w:ind w:left="-360"/>
      <w:jc w:val="center"/>
      <w:rPr>
        <w:sz w:val="32"/>
        <w:szCs w:val="32"/>
      </w:rPr>
    </w:pPr>
    <w:r w:rsidRPr="006244D5">
      <w:rPr>
        <w:sz w:val="32"/>
        <w:szCs w:val="32"/>
      </w:rPr>
      <w:t>ESTADO DE MINAS GERAIS</w:t>
    </w:r>
  </w:p>
  <w:p w:rsidR="00197271" w:rsidRDefault="003D0C17" w:rsidP="008777C7">
    <w:r>
      <w:t>______________________________________________________________________________________</w:t>
    </w:r>
  </w:p>
  <w:p w:rsidR="00197271" w:rsidRPr="009D78F0" w:rsidRDefault="00B01DDA" w:rsidP="008777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0"/>
    <w:rsid w:val="00014A73"/>
    <w:rsid w:val="00251713"/>
    <w:rsid w:val="00364395"/>
    <w:rsid w:val="0038184A"/>
    <w:rsid w:val="003B0CF2"/>
    <w:rsid w:val="003D0C17"/>
    <w:rsid w:val="00727FB1"/>
    <w:rsid w:val="007472D0"/>
    <w:rsid w:val="00B01DDA"/>
    <w:rsid w:val="00B51FB9"/>
    <w:rsid w:val="00D304A3"/>
    <w:rsid w:val="00D30664"/>
    <w:rsid w:val="00EF2D7F"/>
    <w:rsid w:val="00F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PrefeituraSBO</dc:creator>
  <cp:lastModifiedBy>PrefeituraSBO</cp:lastModifiedBy>
  <cp:revision>5</cp:revision>
  <cp:lastPrinted>2017-05-08T12:34:00Z</cp:lastPrinted>
  <dcterms:created xsi:type="dcterms:W3CDTF">2017-05-05T20:05:00Z</dcterms:created>
  <dcterms:modified xsi:type="dcterms:W3CDTF">2017-05-08T12:35:00Z</dcterms:modified>
</cp:coreProperties>
</file>